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28658" w14:textId="579A2A7F" w:rsidR="001E54E2" w:rsidRPr="001E54E2" w:rsidRDefault="001E54E2">
      <w:pPr>
        <w:rPr>
          <w:sz w:val="28"/>
          <w:szCs w:val="28"/>
        </w:rPr>
      </w:pPr>
      <w:r w:rsidRPr="001E54E2">
        <w:rPr>
          <w:sz w:val="28"/>
          <w:szCs w:val="28"/>
        </w:rPr>
        <w:t xml:space="preserve">Certificate of Analysis: </w:t>
      </w:r>
      <w:r>
        <w:rPr>
          <w:sz w:val="28"/>
          <w:szCs w:val="28"/>
        </w:rPr>
        <w:t xml:space="preserve">sample details for </w:t>
      </w:r>
      <w:r w:rsidR="009F1A6F">
        <w:rPr>
          <w:sz w:val="28"/>
          <w:szCs w:val="28"/>
        </w:rPr>
        <w:t>Pomegranate Ginger Gummies 202502PG</w:t>
      </w:r>
    </w:p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00" w:firstRow="0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736"/>
        <w:gridCol w:w="2013"/>
        <w:gridCol w:w="1362"/>
        <w:gridCol w:w="5689"/>
      </w:tblGrid>
      <w:tr w:rsidR="00193BF8" w:rsidRPr="007427F1" w14:paraId="5EABA5FF" w14:textId="77777777" w:rsidTr="001E54E2">
        <w:trPr>
          <w:trHeight w:val="15"/>
        </w:trPr>
        <w:tc>
          <w:tcPr>
            <w:tcW w:w="1736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EE89018" w14:textId="77777777" w:rsidR="00193BF8" w:rsidRPr="007427F1" w:rsidRDefault="00193BF8" w:rsidP="00841DD4">
            <w:pPr>
              <w:pStyle w:val="Heading1"/>
              <w:spacing w:after="40"/>
              <w:outlineLvl w:val="0"/>
            </w:pPr>
            <w:r>
              <w:t>Laboratory</w:t>
            </w:r>
          </w:p>
        </w:tc>
        <w:tc>
          <w:tcPr>
            <w:tcW w:w="2013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AECD669" w14:textId="77777777" w:rsidR="00193BF8" w:rsidRPr="007427F1" w:rsidRDefault="00193BF8" w:rsidP="00841DD4">
            <w:pPr>
              <w:pStyle w:val="Heading1"/>
              <w:spacing w:after="40"/>
              <w:outlineLvl w:val="0"/>
            </w:pPr>
            <w:r>
              <w:t>Sample ID</w:t>
            </w:r>
          </w:p>
        </w:tc>
        <w:tc>
          <w:tcPr>
            <w:tcW w:w="1362" w:type="dxa"/>
            <w:tcBorders>
              <w:bottom w:val="single" w:sz="4" w:space="0" w:color="7E97AD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1AEA775A" w14:textId="77777777" w:rsidR="00193BF8" w:rsidRPr="007427F1" w:rsidRDefault="00193BF8" w:rsidP="00841DD4">
            <w:pPr>
              <w:pStyle w:val="Heading1"/>
              <w:spacing w:after="40"/>
              <w:outlineLvl w:val="0"/>
            </w:pPr>
            <w:r>
              <w:t>Batch ID</w:t>
            </w:r>
          </w:p>
        </w:tc>
        <w:tc>
          <w:tcPr>
            <w:tcW w:w="5689" w:type="dxa"/>
            <w:tcBorders>
              <w:bottom w:val="single" w:sz="4" w:space="0" w:color="7E97AD" w:themeColor="accent1"/>
            </w:tcBorders>
          </w:tcPr>
          <w:p w14:paraId="2FF17F41" w14:textId="77777777" w:rsidR="00193BF8" w:rsidRDefault="00193BF8" w:rsidP="00841DD4">
            <w:pPr>
              <w:pStyle w:val="Heading1"/>
              <w:outlineLvl w:val="0"/>
            </w:pPr>
            <w:r>
              <w:t>QR code/s</w:t>
            </w:r>
          </w:p>
        </w:tc>
      </w:tr>
      <w:tr w:rsidR="00193BF8" w:rsidRPr="007427F1" w14:paraId="4738790D" w14:textId="77777777" w:rsidTr="001E54E2">
        <w:trPr>
          <w:trHeight w:val="395"/>
        </w:trPr>
        <w:tc>
          <w:tcPr>
            <w:tcW w:w="1736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7A0C091D" w14:textId="77777777" w:rsidR="00193BF8" w:rsidRDefault="00193BF8" w:rsidP="00841DD4">
            <w:pPr>
              <w:spacing w:after="40"/>
            </w:pPr>
            <w:r>
              <w:t>SC Labs</w:t>
            </w:r>
          </w:p>
          <w:p w14:paraId="3AC6A9CD" w14:textId="77777777" w:rsidR="00193BF8" w:rsidRPr="007427F1" w:rsidRDefault="00193BF8" w:rsidP="00841DD4">
            <w:pPr>
              <w:spacing w:after="40"/>
            </w:pPr>
            <w:r>
              <w:t>KCA Laboratory</w:t>
            </w:r>
          </w:p>
        </w:tc>
        <w:tc>
          <w:tcPr>
            <w:tcW w:w="2013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757DC0D6" w14:textId="6E2DF690" w:rsidR="00102C70" w:rsidRDefault="00B3128C" w:rsidP="00102C70">
            <w:pPr>
              <w:spacing w:after="40"/>
            </w:pPr>
            <w:r>
              <w:t>250205V003</w:t>
            </w:r>
          </w:p>
          <w:p w14:paraId="598687AA" w14:textId="387B83D8" w:rsidR="00193BF8" w:rsidRPr="007427F1" w:rsidRDefault="00193BF8" w:rsidP="00102C70">
            <w:pPr>
              <w:spacing w:after="40"/>
            </w:pPr>
            <w:r>
              <w:t>SA-240417-38461</w:t>
            </w:r>
          </w:p>
        </w:tc>
        <w:tc>
          <w:tcPr>
            <w:tcW w:w="1362" w:type="dxa"/>
            <w:tcBorders>
              <w:top w:val="single" w:sz="4" w:space="0" w:color="7E97AD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7DBAEEE3" w14:textId="70D761BE" w:rsidR="00102C70" w:rsidRDefault="009F1A6F" w:rsidP="00841DD4">
            <w:pPr>
              <w:spacing w:after="40"/>
            </w:pPr>
            <w:r>
              <w:t>202502PG</w:t>
            </w:r>
          </w:p>
          <w:p w14:paraId="7F3F5325" w14:textId="745BB851" w:rsidR="00193BF8" w:rsidRPr="007427F1" w:rsidRDefault="00193BF8" w:rsidP="00841DD4">
            <w:pPr>
              <w:spacing w:after="40"/>
            </w:pPr>
            <w:r>
              <w:t>LAC41724</w:t>
            </w:r>
          </w:p>
        </w:tc>
        <w:tc>
          <w:tcPr>
            <w:tcW w:w="5689" w:type="dxa"/>
            <w:tcBorders>
              <w:top w:val="single" w:sz="4" w:space="0" w:color="7E97AD" w:themeColor="accent1"/>
            </w:tcBorders>
          </w:tcPr>
          <w:p w14:paraId="3B65B0B2" w14:textId="3707BE62" w:rsidR="00193BF8" w:rsidRDefault="009F1A6F" w:rsidP="00841DD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1FAE3B" wp14:editId="4C4440EE">
                  <wp:simplePos x="0" y="0"/>
                  <wp:positionH relativeFrom="column">
                    <wp:posOffset>507668</wp:posOffset>
                  </wp:positionH>
                  <wp:positionV relativeFrom="paragraph">
                    <wp:posOffset>69768</wp:posOffset>
                  </wp:positionV>
                  <wp:extent cx="742950" cy="706755"/>
                  <wp:effectExtent l="0" t="0" r="6350" b="4445"/>
                  <wp:wrapThrough wrapText="bothSides">
                    <wp:wrapPolygon edited="0">
                      <wp:start x="0" y="0"/>
                      <wp:lineTo x="0" y="21348"/>
                      <wp:lineTo x="21415" y="21348"/>
                      <wp:lineTo x="21415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25-03-31 at 5.10.24 P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0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02C70">
              <w:t xml:space="preserve">             </w:t>
            </w:r>
            <w:r w:rsidR="00B3128C">
              <w:rPr>
                <w:noProof/>
              </w:rPr>
              <w:drawing>
                <wp:inline distT="0" distB="0" distL="0" distR="0" wp14:anchorId="734AA7CB" wp14:editId="121409B0">
                  <wp:extent cx="787179" cy="755374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5-01-05 at 12.18.48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843" cy="76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2C70">
              <w:t xml:space="preserve">                        </w:t>
            </w:r>
            <w:bookmarkStart w:id="0" w:name="_GoBack"/>
            <w:bookmarkEnd w:id="0"/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1506"/>
        <w:gridCol w:w="4794"/>
        <w:gridCol w:w="2610"/>
        <w:gridCol w:w="1890"/>
      </w:tblGrid>
      <w:tr w:rsidR="008F0A40" w:rsidRPr="007427F1" w14:paraId="07178F90" w14:textId="77777777" w:rsidTr="008F0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6" w:type="dxa"/>
          </w:tcPr>
          <w:p w14:paraId="5C88C023" w14:textId="77777777" w:rsidR="008F0A40" w:rsidRPr="007427F1" w:rsidRDefault="008F0A40" w:rsidP="00C46A36">
            <w:r>
              <w:t>Test</w:t>
            </w:r>
          </w:p>
        </w:tc>
        <w:sdt>
          <w:sdtPr>
            <w:id w:val="495689249"/>
            <w:placeholder>
              <w:docPart w:val="26FB9B62F4FF63498214F71374A9A6F7"/>
            </w:placeholder>
            <w:temporary/>
            <w:showingPlcHdr/>
            <w15:appearance w15:val="hidden"/>
          </w:sdtPr>
          <w:sdtEndPr/>
          <w:sdtContent>
            <w:tc>
              <w:tcPr>
                <w:tcW w:w="4794" w:type="dxa"/>
              </w:tcPr>
              <w:p w14:paraId="053FE572" w14:textId="77777777" w:rsidR="008F0A40" w:rsidRPr="007427F1" w:rsidRDefault="008F0A40" w:rsidP="00C46A36">
                <w:r w:rsidRPr="007427F1">
                  <w:t>Description</w:t>
                </w:r>
              </w:p>
            </w:tc>
          </w:sdtContent>
        </w:sdt>
        <w:tc>
          <w:tcPr>
            <w:tcW w:w="2610" w:type="dxa"/>
          </w:tcPr>
          <w:p w14:paraId="74C140D0" w14:textId="235CA2A2" w:rsidR="008F0A40" w:rsidRDefault="008F0A40" w:rsidP="00C46A36">
            <w:pPr>
              <w:jc w:val="right"/>
            </w:pPr>
            <w:r>
              <w:t>Standard/action limit</w:t>
            </w:r>
          </w:p>
        </w:tc>
        <w:tc>
          <w:tcPr>
            <w:tcW w:w="1890" w:type="dxa"/>
          </w:tcPr>
          <w:p w14:paraId="7F51FB03" w14:textId="094FFAA5" w:rsidR="008F0A40" w:rsidRPr="007427F1" w:rsidRDefault="008F0A40" w:rsidP="00C46A36">
            <w:pPr>
              <w:jc w:val="right"/>
            </w:pPr>
            <w:r>
              <w:t>Test Result</w:t>
            </w:r>
          </w:p>
        </w:tc>
      </w:tr>
      <w:tr w:rsidR="008F0A40" w:rsidRPr="007427F1" w14:paraId="3C1E2DAE" w14:textId="77777777" w:rsidTr="008F0A40">
        <w:tc>
          <w:tcPr>
            <w:tcW w:w="1506" w:type="dxa"/>
          </w:tcPr>
          <w:p w14:paraId="2DEB4953" w14:textId="77777777" w:rsidR="008F0A40" w:rsidRPr="007427F1" w:rsidRDefault="008F0A40" w:rsidP="00C46A36">
            <w:r>
              <w:t>Cannabinoid Analysis</w:t>
            </w:r>
          </w:p>
        </w:tc>
        <w:tc>
          <w:tcPr>
            <w:tcW w:w="4794" w:type="dxa"/>
          </w:tcPr>
          <w:p w14:paraId="3668CFF7" w14:textId="77777777" w:rsidR="008F0A40" w:rsidRDefault="008F0A40" w:rsidP="00193BF8">
            <w:pPr>
              <w:rPr>
                <w:kern w:val="0"/>
              </w:rPr>
            </w:pPr>
            <w:r>
              <w:t>∆ 9 -THC per Unit</w:t>
            </w:r>
          </w:p>
          <w:p w14:paraId="6DFF1643" w14:textId="77777777" w:rsidR="008F0A40" w:rsidRPr="00193BF8" w:rsidRDefault="008F0A40" w:rsidP="00C46A36">
            <w:pPr>
              <w:rPr>
                <w:kern w:val="0"/>
              </w:rPr>
            </w:pPr>
            <w:r>
              <w:t>∆ 9 -THC per Serving</w:t>
            </w:r>
          </w:p>
        </w:tc>
        <w:tc>
          <w:tcPr>
            <w:tcW w:w="2610" w:type="dxa"/>
          </w:tcPr>
          <w:p w14:paraId="66AE42A6" w14:textId="17261074" w:rsidR="009F1A6F" w:rsidRDefault="009F1A6F" w:rsidP="009F1A6F">
            <w:pPr>
              <w:jc w:val="center"/>
            </w:pPr>
            <w:r>
              <w:t>4.5</w:t>
            </w:r>
          </w:p>
          <w:p w14:paraId="2181A54B" w14:textId="26BCA3B7" w:rsidR="009F1A6F" w:rsidRDefault="009F1A6F" w:rsidP="009F1A6F">
            <w:pPr>
              <w:jc w:val="center"/>
            </w:pPr>
            <w:r>
              <w:t>1.4</w:t>
            </w:r>
          </w:p>
        </w:tc>
        <w:tc>
          <w:tcPr>
            <w:tcW w:w="1890" w:type="dxa"/>
          </w:tcPr>
          <w:p w14:paraId="6E05F8E1" w14:textId="34E071FC" w:rsidR="008F0A40" w:rsidRDefault="008F0A40" w:rsidP="00193BF8">
            <w:pPr>
              <w:rPr>
                <w:kern w:val="0"/>
              </w:rPr>
            </w:pPr>
            <w:r>
              <w:t>mg/unit</w:t>
            </w:r>
          </w:p>
          <w:p w14:paraId="7629C958" w14:textId="40C989D1" w:rsidR="008F0A40" w:rsidRPr="00193BF8" w:rsidRDefault="008F0A40" w:rsidP="00193BF8">
            <w:pPr>
              <w:rPr>
                <w:kern w:val="0"/>
              </w:rPr>
            </w:pPr>
            <w:r>
              <w:t>mg/serving</w:t>
            </w:r>
          </w:p>
        </w:tc>
      </w:tr>
      <w:tr w:rsidR="008F0A40" w:rsidRPr="007427F1" w14:paraId="1B30B53C" w14:textId="77777777" w:rsidTr="008F0A40">
        <w:trPr>
          <w:trHeight w:val="1493"/>
        </w:trPr>
        <w:tc>
          <w:tcPr>
            <w:tcW w:w="1506" w:type="dxa"/>
          </w:tcPr>
          <w:p w14:paraId="6CCB37A9" w14:textId="77777777" w:rsidR="008F0A40" w:rsidRPr="007427F1" w:rsidRDefault="008F0A40" w:rsidP="00C46A36">
            <w:r>
              <w:t>Microbiology Analysis</w:t>
            </w:r>
          </w:p>
        </w:tc>
        <w:tc>
          <w:tcPr>
            <w:tcW w:w="4794" w:type="dxa"/>
          </w:tcPr>
          <w:p w14:paraId="4B234B3A" w14:textId="77777777" w:rsidR="008F0A40" w:rsidRDefault="008F0A40" w:rsidP="00193BF8">
            <w:pPr>
              <w:rPr>
                <w:kern w:val="0"/>
              </w:rPr>
            </w:pPr>
            <w:r>
              <w:t>Salmonella spp.</w:t>
            </w:r>
          </w:p>
          <w:p w14:paraId="2409BB3A" w14:textId="77777777" w:rsidR="008F0A40" w:rsidRDefault="008F0A40" w:rsidP="00193BF8">
            <w:pPr>
              <w:rPr>
                <w:kern w:val="0"/>
              </w:rPr>
            </w:pPr>
            <w:r>
              <w:t xml:space="preserve">Shiga toxin-producing Escherichia coli </w:t>
            </w:r>
          </w:p>
          <w:p w14:paraId="24605AAB" w14:textId="77777777" w:rsidR="008F0A40" w:rsidRDefault="008F0A40" w:rsidP="00193BF8">
            <w:pPr>
              <w:rPr>
                <w:kern w:val="0"/>
              </w:rPr>
            </w:pPr>
            <w:r>
              <w:t xml:space="preserve">Coliforms </w:t>
            </w:r>
          </w:p>
          <w:p w14:paraId="1F83073F" w14:textId="77777777" w:rsidR="008F0A40" w:rsidRDefault="008F0A40" w:rsidP="00193BF8">
            <w:pPr>
              <w:rPr>
                <w:kern w:val="0"/>
              </w:rPr>
            </w:pPr>
            <w:r>
              <w:t xml:space="preserve">Total Aerobic Bacteria </w:t>
            </w:r>
          </w:p>
          <w:p w14:paraId="00B9CD6A" w14:textId="77777777" w:rsidR="008F0A40" w:rsidRPr="00193BF8" w:rsidRDefault="008F0A40" w:rsidP="00C46A36">
            <w:pPr>
              <w:rPr>
                <w:kern w:val="0"/>
              </w:rPr>
            </w:pPr>
            <w:r>
              <w:t xml:space="preserve">Total Yeast and Mold </w:t>
            </w:r>
          </w:p>
        </w:tc>
        <w:tc>
          <w:tcPr>
            <w:tcW w:w="2610" w:type="dxa"/>
          </w:tcPr>
          <w:p w14:paraId="5E27AA1C" w14:textId="2E469E60" w:rsidR="008F0A40" w:rsidRDefault="008F0A40" w:rsidP="008F0A40">
            <w:pPr>
              <w:jc w:val="center"/>
            </w:pPr>
            <w:r>
              <w:t>&gt;1 g</w:t>
            </w:r>
          </w:p>
          <w:p w14:paraId="6776A4C2" w14:textId="595AB4A9" w:rsidR="008F0A40" w:rsidRDefault="008F0A40" w:rsidP="008F0A40">
            <w:pPr>
              <w:jc w:val="center"/>
            </w:pPr>
            <w:r>
              <w:t>&gt;1 g</w:t>
            </w:r>
          </w:p>
          <w:p w14:paraId="58B973ED" w14:textId="0E3ED6A7" w:rsidR="008F0A40" w:rsidRDefault="008F0A40" w:rsidP="008F0A40">
            <w:pPr>
              <w:jc w:val="center"/>
            </w:pPr>
            <w:r>
              <w:t>&gt;10/g</w:t>
            </w:r>
          </w:p>
          <w:p w14:paraId="0C904CDD" w14:textId="4F9A0AE5" w:rsidR="008F0A40" w:rsidRDefault="008F0A40" w:rsidP="008F0A40">
            <w:pPr>
              <w:jc w:val="center"/>
            </w:pPr>
            <w:r>
              <w:t>&gt;10,000/g</w:t>
            </w:r>
          </w:p>
          <w:p w14:paraId="23974B0B" w14:textId="2DC93C58" w:rsidR="008F0A40" w:rsidRPr="007427F1" w:rsidRDefault="008F0A40" w:rsidP="008F0A40">
            <w:pPr>
              <w:jc w:val="center"/>
            </w:pPr>
            <w:r>
              <w:t>&gt;10/g</w:t>
            </w:r>
          </w:p>
        </w:tc>
        <w:tc>
          <w:tcPr>
            <w:tcW w:w="1890" w:type="dxa"/>
          </w:tcPr>
          <w:p w14:paraId="7AB90702" w14:textId="77777777" w:rsidR="008F0A40" w:rsidRDefault="008F0A40" w:rsidP="008F0A40">
            <w:pPr>
              <w:jc w:val="center"/>
            </w:pPr>
            <w:r>
              <w:t>Pass</w:t>
            </w:r>
          </w:p>
          <w:p w14:paraId="0399C3E8" w14:textId="77777777" w:rsidR="008F0A40" w:rsidRDefault="008F0A40" w:rsidP="008F0A40">
            <w:pPr>
              <w:jc w:val="center"/>
            </w:pPr>
            <w:r>
              <w:t>Pass</w:t>
            </w:r>
          </w:p>
          <w:p w14:paraId="180A05B5" w14:textId="77777777" w:rsidR="008F0A40" w:rsidRDefault="008F0A40" w:rsidP="008F0A40">
            <w:pPr>
              <w:jc w:val="center"/>
            </w:pPr>
            <w:r>
              <w:t>Pass</w:t>
            </w:r>
          </w:p>
          <w:p w14:paraId="57E5F978" w14:textId="77777777" w:rsidR="008F0A40" w:rsidRDefault="008F0A40" w:rsidP="008F0A40">
            <w:pPr>
              <w:jc w:val="center"/>
            </w:pPr>
            <w:r>
              <w:t>Pass</w:t>
            </w:r>
          </w:p>
          <w:p w14:paraId="72CC1AE5" w14:textId="41698B75" w:rsidR="008F0A40" w:rsidRPr="007427F1" w:rsidRDefault="008F0A40" w:rsidP="008F0A40">
            <w:pPr>
              <w:jc w:val="center"/>
            </w:pPr>
            <w:r>
              <w:t>Pass</w:t>
            </w:r>
          </w:p>
        </w:tc>
      </w:tr>
      <w:tr w:rsidR="008F0A40" w:rsidRPr="007427F1" w14:paraId="3276C4F1" w14:textId="77777777" w:rsidTr="008F0A40">
        <w:trPr>
          <w:trHeight w:val="1259"/>
        </w:trPr>
        <w:tc>
          <w:tcPr>
            <w:tcW w:w="1506" w:type="dxa"/>
          </w:tcPr>
          <w:p w14:paraId="0EFB0D89" w14:textId="3BEDAADD" w:rsidR="008F0A40" w:rsidRDefault="008F0A40" w:rsidP="00C46A36">
            <w:r>
              <w:t>Heavy Metals</w:t>
            </w:r>
          </w:p>
        </w:tc>
        <w:tc>
          <w:tcPr>
            <w:tcW w:w="4794" w:type="dxa"/>
          </w:tcPr>
          <w:p w14:paraId="24E902DC" w14:textId="77777777" w:rsidR="008F0A40" w:rsidRDefault="008F0A40" w:rsidP="008F0A40">
            <w:r>
              <w:t>Arsenic</w:t>
            </w:r>
          </w:p>
          <w:p w14:paraId="1A1F82FF" w14:textId="77777777" w:rsidR="008F0A40" w:rsidRDefault="008F0A40" w:rsidP="008F0A40">
            <w:r>
              <w:t>Cadmium</w:t>
            </w:r>
          </w:p>
          <w:p w14:paraId="45F138A5" w14:textId="77777777" w:rsidR="008F0A40" w:rsidRDefault="008F0A40" w:rsidP="008F0A40">
            <w:r>
              <w:t>Lead</w:t>
            </w:r>
          </w:p>
          <w:p w14:paraId="5042E6FB" w14:textId="5216DAC5" w:rsidR="008F0A40" w:rsidRDefault="008F0A40" w:rsidP="008F0A40">
            <w:r>
              <w:t>Mercury</w:t>
            </w:r>
          </w:p>
        </w:tc>
        <w:tc>
          <w:tcPr>
            <w:tcW w:w="2610" w:type="dxa"/>
          </w:tcPr>
          <w:p w14:paraId="62D8E4A9" w14:textId="35922010" w:rsidR="008F0A40" w:rsidRDefault="008F0A40" w:rsidP="008F0A40">
            <w:pPr>
              <w:jc w:val="center"/>
            </w:pPr>
            <w:r>
              <w:t>&gt;1.5 ppm</w:t>
            </w:r>
          </w:p>
          <w:p w14:paraId="35C91311" w14:textId="7835287F" w:rsidR="008F0A40" w:rsidRDefault="008F0A40" w:rsidP="008F0A40">
            <w:pPr>
              <w:jc w:val="center"/>
            </w:pPr>
            <w:r>
              <w:t>&gt;0.5 ppm</w:t>
            </w:r>
          </w:p>
          <w:p w14:paraId="7DED4DB0" w14:textId="2EF4CE25" w:rsidR="008F0A40" w:rsidRDefault="008F0A40" w:rsidP="008F0A40">
            <w:pPr>
              <w:jc w:val="center"/>
            </w:pPr>
            <w:r>
              <w:t>&gt;0.5 ppm</w:t>
            </w:r>
          </w:p>
          <w:p w14:paraId="31A41D73" w14:textId="75CE44D2" w:rsidR="008F0A40" w:rsidRPr="007427F1" w:rsidRDefault="008F0A40" w:rsidP="008F0A40">
            <w:pPr>
              <w:jc w:val="center"/>
            </w:pPr>
            <w:r>
              <w:t>&gt;1.5 ppm</w:t>
            </w:r>
          </w:p>
        </w:tc>
        <w:tc>
          <w:tcPr>
            <w:tcW w:w="1890" w:type="dxa"/>
          </w:tcPr>
          <w:p w14:paraId="754CB87A" w14:textId="77777777" w:rsidR="008F0A40" w:rsidRDefault="008F0A40" w:rsidP="008F0A40">
            <w:pPr>
              <w:jc w:val="center"/>
            </w:pPr>
            <w:r>
              <w:t>ND</w:t>
            </w:r>
          </w:p>
          <w:p w14:paraId="1B4E0434" w14:textId="77777777" w:rsidR="008F0A40" w:rsidRDefault="008F0A40" w:rsidP="008F0A40">
            <w:pPr>
              <w:jc w:val="center"/>
            </w:pPr>
            <w:r>
              <w:t>ND</w:t>
            </w:r>
          </w:p>
          <w:p w14:paraId="1B03F750" w14:textId="77777777" w:rsidR="008F0A40" w:rsidRDefault="008F0A40" w:rsidP="008F0A40">
            <w:pPr>
              <w:jc w:val="center"/>
            </w:pPr>
            <w:r>
              <w:t>ND</w:t>
            </w:r>
          </w:p>
          <w:p w14:paraId="000A9EB2" w14:textId="0233894A" w:rsidR="008F0A40" w:rsidRPr="007427F1" w:rsidRDefault="008F0A40" w:rsidP="008F0A40">
            <w:pPr>
              <w:jc w:val="center"/>
            </w:pPr>
            <w:r>
              <w:t>ND</w:t>
            </w:r>
          </w:p>
        </w:tc>
      </w:tr>
      <w:tr w:rsidR="008F0A40" w:rsidRPr="007427F1" w14:paraId="588D2E79" w14:textId="77777777" w:rsidTr="008F0A40">
        <w:trPr>
          <w:trHeight w:val="1673"/>
        </w:trPr>
        <w:tc>
          <w:tcPr>
            <w:tcW w:w="1506" w:type="dxa"/>
          </w:tcPr>
          <w:p w14:paraId="1B64E049" w14:textId="72CE4D82" w:rsidR="008F0A40" w:rsidRDefault="008F0A40" w:rsidP="008F0A40">
            <w:r>
              <w:t>Pesticides</w:t>
            </w:r>
          </w:p>
        </w:tc>
        <w:tc>
          <w:tcPr>
            <w:tcW w:w="4794" w:type="dxa"/>
          </w:tcPr>
          <w:p w14:paraId="7A56D65F" w14:textId="77777777" w:rsidR="008F0A40" w:rsidRDefault="008F0A40" w:rsidP="008F0A40">
            <w:r>
              <w:t>Abamectin</w:t>
            </w:r>
          </w:p>
          <w:p w14:paraId="706AFA1D" w14:textId="77777777" w:rsidR="008F0A40" w:rsidRDefault="008F0A40" w:rsidP="008F0A40">
            <w:proofErr w:type="spellStart"/>
            <w:r>
              <w:t>Azoxystrobin</w:t>
            </w:r>
            <w:proofErr w:type="spellEnd"/>
          </w:p>
          <w:p w14:paraId="530A1143" w14:textId="77777777" w:rsidR="008F0A40" w:rsidRDefault="008F0A40" w:rsidP="008F0A40">
            <w:proofErr w:type="spellStart"/>
            <w:r>
              <w:t>Bifenazate</w:t>
            </w:r>
            <w:proofErr w:type="spellEnd"/>
          </w:p>
          <w:p w14:paraId="44451261" w14:textId="77777777" w:rsidR="008F0A40" w:rsidRDefault="008F0A40" w:rsidP="008F0A40">
            <w:r>
              <w:t>Bifenthrin</w:t>
            </w:r>
          </w:p>
          <w:p w14:paraId="09769E3F" w14:textId="6DCCDFB0" w:rsidR="008F0A40" w:rsidRDefault="008F0A40" w:rsidP="008F0A40">
            <w:proofErr w:type="spellStart"/>
            <w:r>
              <w:t>Boscalid</w:t>
            </w:r>
            <w:proofErr w:type="spellEnd"/>
          </w:p>
          <w:p w14:paraId="26A184BF" w14:textId="77777777" w:rsidR="008F0A40" w:rsidRDefault="008F0A40" w:rsidP="008F0A40">
            <w:r>
              <w:t>Cypermethrin</w:t>
            </w:r>
          </w:p>
          <w:p w14:paraId="1D6E4D29" w14:textId="77777777" w:rsidR="008F0A40" w:rsidRDefault="008F0A40" w:rsidP="008F0A40">
            <w:proofErr w:type="spellStart"/>
            <w:r>
              <w:t>Etoxazole</w:t>
            </w:r>
            <w:proofErr w:type="spellEnd"/>
          </w:p>
          <w:p w14:paraId="2B92D318" w14:textId="77777777" w:rsidR="008F0A40" w:rsidRDefault="008F0A40" w:rsidP="008F0A40">
            <w:proofErr w:type="spellStart"/>
            <w:r>
              <w:t>Hexythiazox</w:t>
            </w:r>
            <w:proofErr w:type="spellEnd"/>
          </w:p>
          <w:p w14:paraId="3AB91836" w14:textId="77777777" w:rsidR="008F0A40" w:rsidRDefault="008F0A40" w:rsidP="008F0A40">
            <w:r>
              <w:t xml:space="preserve">Imidacloprid </w:t>
            </w:r>
          </w:p>
          <w:p w14:paraId="69E296F2" w14:textId="77777777" w:rsidR="008F0A40" w:rsidRDefault="008F0A40" w:rsidP="008F0A40">
            <w:r>
              <w:t>Malathion</w:t>
            </w:r>
          </w:p>
          <w:p w14:paraId="34C5BF1F" w14:textId="77777777" w:rsidR="008F0A40" w:rsidRDefault="008F0A40" w:rsidP="008F0A40">
            <w:r>
              <w:t>Myclobutanil</w:t>
            </w:r>
          </w:p>
          <w:p w14:paraId="2141CFBF" w14:textId="77777777" w:rsidR="008F0A40" w:rsidRDefault="008F0A40" w:rsidP="008F0A40">
            <w:r>
              <w:t>Permethrin</w:t>
            </w:r>
          </w:p>
          <w:p w14:paraId="74CB90CD" w14:textId="77777777" w:rsidR="008F0A40" w:rsidRDefault="008F0A40" w:rsidP="008F0A40">
            <w:proofErr w:type="spellStart"/>
            <w:r>
              <w:t>Piperonyl</w:t>
            </w:r>
            <w:proofErr w:type="spellEnd"/>
            <w:r>
              <w:t xml:space="preserve"> butoxide</w:t>
            </w:r>
          </w:p>
          <w:p w14:paraId="407EEE13" w14:textId="77777777" w:rsidR="008F0A40" w:rsidRDefault="008F0A40" w:rsidP="008F0A40">
            <w:r>
              <w:t>Propiconazole</w:t>
            </w:r>
          </w:p>
          <w:p w14:paraId="6080346E" w14:textId="77777777" w:rsidR="008F0A40" w:rsidRDefault="008F0A40" w:rsidP="008F0A40">
            <w:proofErr w:type="spellStart"/>
            <w:r>
              <w:t>Spiromesifen</w:t>
            </w:r>
            <w:proofErr w:type="spellEnd"/>
          </w:p>
          <w:p w14:paraId="31683E86" w14:textId="77777777" w:rsidR="008F0A40" w:rsidRDefault="008F0A40" w:rsidP="008F0A40">
            <w:r>
              <w:t>Tebuconazole</w:t>
            </w:r>
          </w:p>
          <w:p w14:paraId="07FD068C" w14:textId="07335700" w:rsidR="008F0A40" w:rsidRDefault="008F0A40" w:rsidP="008F0A40">
            <w:proofErr w:type="spellStart"/>
            <w:r>
              <w:t>Trifloxystrobin</w:t>
            </w:r>
            <w:proofErr w:type="spellEnd"/>
          </w:p>
        </w:tc>
        <w:tc>
          <w:tcPr>
            <w:tcW w:w="2610" w:type="dxa"/>
          </w:tcPr>
          <w:p w14:paraId="47C0722D" w14:textId="072654A0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t xml:space="preserve">&gt;0.3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4893AAA" w14:textId="25EF7375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&gt;40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E2D0F57" w14:textId="5A077B24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&gt;5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C0BFF13" w14:textId="6B4228FA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&gt;0.5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42AFD13" w14:textId="67AE44A4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kern w:val="0"/>
              </w:rPr>
              <w:t>&gt;10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238C4263" w14:textId="2BEA7FA8" w:rsidR="008F0A40" w:rsidRPr="008F0A40" w:rsidRDefault="008F0A40" w:rsidP="008F0A40">
            <w:pPr>
              <w:jc w:val="center"/>
              <w:rPr>
                <w:rFonts w:cs="Arial"/>
                <w:bCs/>
                <w:color w:val="353750"/>
              </w:rPr>
            </w:pPr>
            <w:r w:rsidRPr="008F0A40">
              <w:rPr>
                <w:rFonts w:cs="Arial"/>
                <w:bCs/>
                <w:color w:val="353750"/>
              </w:rPr>
              <w:t xml:space="preserve">&gt;1 </w:t>
            </w:r>
            <w:proofErr w:type="spellStart"/>
            <w:r w:rsidRPr="008F0A40">
              <w:rPr>
                <w:rFonts w:cs="Arial"/>
                <w:bCs/>
                <w:color w:val="353750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</w:rPr>
              <w:t>/g</w:t>
            </w:r>
          </w:p>
          <w:p w14:paraId="45CF7DB6" w14:textId="01F8E357" w:rsidR="008F0A40" w:rsidRDefault="008F0A40" w:rsidP="008F0A40">
            <w:pPr>
              <w:jc w:val="center"/>
              <w:rPr>
                <w:rFonts w:cs="Arial"/>
                <w:bCs/>
                <w:color w:val="353750"/>
              </w:rPr>
            </w:pPr>
            <w:r>
              <w:rPr>
                <w:rFonts w:cs="Arial"/>
                <w:bCs/>
                <w:color w:val="353750"/>
              </w:rPr>
              <w:t>&gt;</w:t>
            </w:r>
            <w:r w:rsidRPr="008F0A40">
              <w:rPr>
                <w:rFonts w:cs="Arial"/>
                <w:bCs/>
                <w:color w:val="353750"/>
              </w:rPr>
              <w:t xml:space="preserve">1.5 </w:t>
            </w:r>
            <w:proofErr w:type="spellStart"/>
            <w:r w:rsidRPr="008F0A40">
              <w:rPr>
                <w:rFonts w:cs="Arial"/>
                <w:bCs/>
                <w:color w:val="353750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</w:rPr>
              <w:t>/g</w:t>
            </w:r>
          </w:p>
          <w:p w14:paraId="44362A31" w14:textId="2CD9470C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26876044" w14:textId="7944245C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&gt;3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4633E352" w14:textId="39E13642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&gt;5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0FEB6569" w14:textId="1DDCE585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&gt;9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3E5DE36D" w14:textId="5E46E402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60A61C48" w14:textId="1E570525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&gt;8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0B6D2CEB" w14:textId="6E246BDC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064ABA35" w14:textId="41BC3E83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&gt;12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0EA891A9" w14:textId="470D12DC" w:rsidR="008F0A40" w:rsidRDefault="008F0A40" w:rsidP="008F0A40">
            <w:pPr>
              <w:jc w:val="center"/>
              <w:rPr>
                <w:rFonts w:cs="Arial"/>
                <w:bCs/>
                <w:color w:val="353750"/>
                <w:sz w:val="21"/>
                <w:szCs w:val="21"/>
              </w:rPr>
            </w:pPr>
            <w:r>
              <w:rPr>
                <w:rFonts w:cs="Arial"/>
                <w:bCs/>
                <w:color w:val="353750"/>
              </w:rPr>
              <w:t xml:space="preserve">&gt;2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  <w:p w14:paraId="10F0DAEA" w14:textId="3561095B" w:rsidR="008F0A40" w:rsidRPr="008F0A40" w:rsidRDefault="008F0A40" w:rsidP="008F0A40">
            <w:pPr>
              <w:jc w:val="center"/>
              <w:rPr>
                <w:rFonts w:cs="Arial"/>
                <w:bCs/>
                <w:color w:val="353750"/>
              </w:rPr>
            </w:pPr>
            <w:r>
              <w:rPr>
                <w:rFonts w:cs="Arial"/>
                <w:bCs/>
                <w:color w:val="353750"/>
              </w:rPr>
              <w:t xml:space="preserve">&gt;30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/g</w:t>
            </w:r>
          </w:p>
        </w:tc>
        <w:tc>
          <w:tcPr>
            <w:tcW w:w="1890" w:type="dxa"/>
          </w:tcPr>
          <w:p w14:paraId="475F47EA" w14:textId="77777777" w:rsidR="008F0A40" w:rsidRDefault="008F0A40" w:rsidP="008F0A40">
            <w:pPr>
              <w:jc w:val="center"/>
            </w:pPr>
            <w:r>
              <w:t>ND</w:t>
            </w:r>
          </w:p>
          <w:p w14:paraId="2D56C8E1" w14:textId="77777777" w:rsidR="008F0A40" w:rsidRDefault="008F0A40" w:rsidP="008F0A40">
            <w:pPr>
              <w:jc w:val="center"/>
            </w:pPr>
            <w:r>
              <w:t>ND</w:t>
            </w:r>
          </w:p>
          <w:p w14:paraId="756536A7" w14:textId="77777777" w:rsidR="008F0A40" w:rsidRDefault="008F0A40" w:rsidP="008F0A40">
            <w:pPr>
              <w:jc w:val="center"/>
            </w:pPr>
            <w:r>
              <w:t>ND</w:t>
            </w:r>
          </w:p>
          <w:p w14:paraId="4A82E46A" w14:textId="2AB13FE4" w:rsidR="008F0A40" w:rsidRDefault="008F0A40" w:rsidP="008F0A40">
            <w:pPr>
              <w:jc w:val="center"/>
            </w:pPr>
            <w:r>
              <w:t>ND</w:t>
            </w:r>
          </w:p>
          <w:p w14:paraId="1A81A375" w14:textId="77777777" w:rsidR="008F0A40" w:rsidRDefault="008F0A40" w:rsidP="008F0A40">
            <w:pPr>
              <w:jc w:val="center"/>
            </w:pPr>
            <w:r>
              <w:t>ND</w:t>
            </w:r>
          </w:p>
          <w:p w14:paraId="7A687706" w14:textId="77777777" w:rsidR="008F0A40" w:rsidRDefault="008F0A40" w:rsidP="008F0A40">
            <w:pPr>
              <w:jc w:val="center"/>
            </w:pPr>
            <w:r>
              <w:t>ND</w:t>
            </w:r>
          </w:p>
          <w:p w14:paraId="0F057D75" w14:textId="1BE97706" w:rsidR="008F0A40" w:rsidRDefault="008F0A40" w:rsidP="008F0A40">
            <w:pPr>
              <w:jc w:val="center"/>
            </w:pPr>
            <w:r>
              <w:t xml:space="preserve">ND </w:t>
            </w:r>
          </w:p>
          <w:p w14:paraId="60AA988B" w14:textId="77777777" w:rsidR="008F0A40" w:rsidRDefault="008F0A40" w:rsidP="008F0A40">
            <w:pPr>
              <w:jc w:val="center"/>
            </w:pPr>
            <w:r>
              <w:t>ND</w:t>
            </w:r>
          </w:p>
          <w:p w14:paraId="0BAAEF54" w14:textId="77777777" w:rsidR="008F0A40" w:rsidRDefault="008F0A40" w:rsidP="008F0A40">
            <w:pPr>
              <w:jc w:val="center"/>
            </w:pPr>
            <w:r>
              <w:t>ND</w:t>
            </w:r>
          </w:p>
          <w:p w14:paraId="011E839E" w14:textId="583618D0" w:rsidR="008F0A40" w:rsidRDefault="008F0A40" w:rsidP="008F0A40">
            <w:pPr>
              <w:jc w:val="center"/>
            </w:pPr>
            <w:r>
              <w:t>ND</w:t>
            </w:r>
          </w:p>
          <w:p w14:paraId="0AABE931" w14:textId="77777777" w:rsidR="008F0A40" w:rsidRDefault="008F0A40" w:rsidP="008F0A40">
            <w:pPr>
              <w:jc w:val="center"/>
            </w:pPr>
            <w:r>
              <w:t>ND</w:t>
            </w:r>
          </w:p>
          <w:p w14:paraId="001DB766" w14:textId="77777777" w:rsidR="008F0A40" w:rsidRDefault="008F0A40" w:rsidP="008F0A40">
            <w:pPr>
              <w:jc w:val="center"/>
            </w:pPr>
            <w:r>
              <w:t>ND</w:t>
            </w:r>
          </w:p>
          <w:p w14:paraId="7F8874D5" w14:textId="4707CA11" w:rsidR="008F0A40" w:rsidRDefault="008F0A40" w:rsidP="008F0A40">
            <w:pPr>
              <w:jc w:val="center"/>
            </w:pPr>
            <w:r>
              <w:t xml:space="preserve">ND </w:t>
            </w:r>
          </w:p>
          <w:p w14:paraId="30F6FC07" w14:textId="77777777" w:rsidR="008F0A40" w:rsidRDefault="008F0A40" w:rsidP="008F0A40">
            <w:pPr>
              <w:jc w:val="center"/>
            </w:pPr>
            <w:r>
              <w:t>ND</w:t>
            </w:r>
          </w:p>
          <w:p w14:paraId="0E2F5AB5" w14:textId="77777777" w:rsidR="008F0A40" w:rsidRDefault="008F0A40" w:rsidP="008F0A40">
            <w:pPr>
              <w:jc w:val="center"/>
            </w:pPr>
            <w:r>
              <w:t>ND</w:t>
            </w:r>
          </w:p>
          <w:p w14:paraId="7B0A0770" w14:textId="5C28D2D4" w:rsidR="008F0A40" w:rsidRDefault="008F0A40" w:rsidP="008F0A40">
            <w:pPr>
              <w:jc w:val="center"/>
            </w:pPr>
            <w:r>
              <w:t xml:space="preserve">ND </w:t>
            </w:r>
          </w:p>
          <w:p w14:paraId="4ACC461A" w14:textId="77777777" w:rsidR="008F0A40" w:rsidRDefault="008F0A40" w:rsidP="008F0A40">
            <w:pPr>
              <w:jc w:val="center"/>
            </w:pPr>
            <w:r>
              <w:t>ND</w:t>
            </w:r>
          </w:p>
          <w:p w14:paraId="030B0360" w14:textId="14E0A013" w:rsidR="008F0A40" w:rsidRPr="007427F1" w:rsidRDefault="008F0A40" w:rsidP="008F0A40">
            <w:pPr>
              <w:jc w:val="center"/>
            </w:pPr>
            <w:r>
              <w:t>ND</w:t>
            </w:r>
          </w:p>
        </w:tc>
      </w:tr>
      <w:tr w:rsidR="008F0A40" w:rsidRPr="007427F1" w14:paraId="119B7E4F" w14:textId="77777777" w:rsidTr="008F0A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587"/>
        </w:trPr>
        <w:tc>
          <w:tcPr>
            <w:tcW w:w="1506" w:type="dxa"/>
          </w:tcPr>
          <w:p w14:paraId="5B9386FF" w14:textId="2BC3BDD6" w:rsidR="008F0A40" w:rsidRDefault="008F0A40" w:rsidP="008F0A40">
            <w:r>
              <w:lastRenderedPageBreak/>
              <w:t>Residual Solvents</w:t>
            </w:r>
          </w:p>
        </w:tc>
        <w:tc>
          <w:tcPr>
            <w:tcW w:w="4794" w:type="dxa"/>
          </w:tcPr>
          <w:p w14:paraId="4CCB1F6B" w14:textId="21D1EC24" w:rsidR="008F0A40" w:rsidRDefault="008F0A40" w:rsidP="008F0A40">
            <w:r>
              <w:t>1,2-Dichloroethane</w:t>
            </w:r>
          </w:p>
          <w:p w14:paraId="278135BF" w14:textId="77777777" w:rsidR="008F0A40" w:rsidRDefault="008F0A40" w:rsidP="008F0A40">
            <w:r>
              <w:t>Benzene</w:t>
            </w:r>
          </w:p>
          <w:p w14:paraId="22F7AD1E" w14:textId="77777777" w:rsidR="008F0A40" w:rsidRDefault="008F0A40" w:rsidP="008F0A40">
            <w:r>
              <w:t>Chloroform</w:t>
            </w:r>
          </w:p>
          <w:p w14:paraId="12B90B61" w14:textId="7E619EF9" w:rsidR="008F0A40" w:rsidRDefault="008F0A40" w:rsidP="008F0A40">
            <w:r>
              <w:t>1,2-Dichloromethane</w:t>
            </w:r>
          </w:p>
          <w:p w14:paraId="5FF6338C" w14:textId="77777777" w:rsidR="008F0A40" w:rsidRDefault="008F0A40" w:rsidP="008F0A40">
            <w:r>
              <w:t>Ethylene oxide</w:t>
            </w:r>
          </w:p>
          <w:p w14:paraId="03245B41" w14:textId="77777777" w:rsidR="008F0A40" w:rsidRDefault="008F0A40" w:rsidP="008F0A40">
            <w:r>
              <w:t>Trichlorethylene</w:t>
            </w:r>
          </w:p>
          <w:p w14:paraId="24CD747A" w14:textId="66219A77" w:rsidR="008F0A40" w:rsidRDefault="008F0A40" w:rsidP="008F0A40">
            <w:r>
              <w:t>2-propanol</w:t>
            </w:r>
          </w:p>
          <w:p w14:paraId="78FA3812" w14:textId="77777777" w:rsidR="008F0A40" w:rsidRDefault="008F0A40" w:rsidP="008F0A40">
            <w:r>
              <w:t>Acetone</w:t>
            </w:r>
          </w:p>
          <w:p w14:paraId="324613E2" w14:textId="77777777" w:rsidR="008F0A40" w:rsidRDefault="008F0A40" w:rsidP="008F0A40">
            <w:r>
              <w:t>Acetonitrile</w:t>
            </w:r>
          </w:p>
          <w:p w14:paraId="4D2E83F0" w14:textId="322FA6FD" w:rsidR="008F0A40" w:rsidRDefault="008F0A40" w:rsidP="008F0A40">
            <w:r>
              <w:t>Ethanol</w:t>
            </w:r>
          </w:p>
          <w:p w14:paraId="1A07C072" w14:textId="4C149896" w:rsidR="008F0A40" w:rsidRDefault="008F0A40" w:rsidP="008F0A40">
            <w:r>
              <w:t>Ethyl acetate</w:t>
            </w:r>
          </w:p>
          <w:p w14:paraId="366E9F38" w14:textId="77777777" w:rsidR="008F0A40" w:rsidRDefault="008F0A40" w:rsidP="008F0A40">
            <w:r>
              <w:t>Ethyl ether</w:t>
            </w:r>
          </w:p>
          <w:p w14:paraId="4CDEFDF6" w14:textId="77777777" w:rsidR="008F0A40" w:rsidRDefault="008F0A40" w:rsidP="008F0A40">
            <w:r>
              <w:t>Methanol</w:t>
            </w:r>
          </w:p>
          <w:p w14:paraId="21C19F4F" w14:textId="41B721B2" w:rsidR="008F0A40" w:rsidRDefault="008F0A40" w:rsidP="008F0A40">
            <w:r>
              <w:t>Butane</w:t>
            </w:r>
          </w:p>
          <w:p w14:paraId="1C09647B" w14:textId="4015CE17" w:rsidR="008F0A40" w:rsidRDefault="008F0A40" w:rsidP="008F0A40">
            <w:r>
              <w:t>Heptane</w:t>
            </w:r>
          </w:p>
          <w:p w14:paraId="2F6080CD" w14:textId="77777777" w:rsidR="008F0A40" w:rsidRDefault="008F0A40" w:rsidP="008F0A40">
            <w:r>
              <w:t>n-Hexane</w:t>
            </w:r>
          </w:p>
          <w:p w14:paraId="243A0234" w14:textId="77777777" w:rsidR="008F0A40" w:rsidRDefault="008F0A40" w:rsidP="008F0A40">
            <w:r>
              <w:t>n-Pentane</w:t>
            </w:r>
          </w:p>
          <w:p w14:paraId="6073548A" w14:textId="5BF8FB7B" w:rsidR="008F0A40" w:rsidRDefault="008F0A40" w:rsidP="008F0A40">
            <w:r>
              <w:t>n-Propane</w:t>
            </w:r>
          </w:p>
          <w:p w14:paraId="437F0F32" w14:textId="77777777" w:rsidR="008F0A40" w:rsidRDefault="008F0A40" w:rsidP="008F0A40">
            <w:r>
              <w:t>Toluene</w:t>
            </w:r>
          </w:p>
          <w:p w14:paraId="45AEBC61" w14:textId="7C76BB91" w:rsidR="008F0A40" w:rsidRDefault="008F0A40" w:rsidP="008F0A40">
            <w:r>
              <w:t>Total Xylenes</w:t>
            </w:r>
          </w:p>
        </w:tc>
        <w:tc>
          <w:tcPr>
            <w:tcW w:w="2610" w:type="dxa"/>
          </w:tcPr>
          <w:p w14:paraId="62B177F0" w14:textId="4A0809A0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μg</w:t>
            </w:r>
            <w:proofErr w:type="spellEnd"/>
            <w:r>
              <w:t>/g</w:t>
            </w:r>
          </w:p>
          <w:p w14:paraId="40930E8D" w14:textId="72D49EE9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16828F40" w14:textId="61E1533E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433A00EF" w14:textId="1C436271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24F58062" w14:textId="6024589F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382580C7" w14:textId="6D68C837" w:rsidR="008F0A40" w:rsidRDefault="008F0A40" w:rsidP="008F0A40">
            <w:pPr>
              <w:jc w:val="center"/>
            </w:pPr>
            <w:r>
              <w:t>&gt;1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g/g</w:t>
            </w:r>
          </w:p>
          <w:p w14:paraId="7E05B120" w14:textId="52131B5A" w:rsidR="008F0A40" w:rsidRDefault="008F0A40" w:rsidP="008F0A40">
            <w:pPr>
              <w:jc w:val="center"/>
            </w:pPr>
            <w:r>
              <w:t xml:space="preserve">&gt;5000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t>g</w:t>
            </w:r>
            <w:proofErr w:type="spellEnd"/>
            <w:r>
              <w:t>/g</w:t>
            </w:r>
          </w:p>
          <w:p w14:paraId="366B634A" w14:textId="38C590E0" w:rsidR="008F0A40" w:rsidRDefault="008F0A40" w:rsidP="008F0A40">
            <w:pPr>
              <w:jc w:val="center"/>
            </w:pPr>
            <w:r>
              <w:t xml:space="preserve">&gt;5000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7633E6A6" w14:textId="39DB05D7" w:rsidR="008F0A40" w:rsidRDefault="008F0A40" w:rsidP="008F0A40">
            <w:pPr>
              <w:jc w:val="center"/>
            </w:pPr>
            <w:r>
              <w:t>&gt;410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r>
              <w:t>/g</w:t>
            </w:r>
          </w:p>
          <w:p w14:paraId="2A34F563" w14:textId="5CCCA2B8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0D48DFBC" w14:textId="6F20377A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603D860E" w14:textId="41FD2361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468C0484" w14:textId="274314FC" w:rsidR="008F0A40" w:rsidRDefault="008F0A40" w:rsidP="008F0A40">
            <w:pPr>
              <w:jc w:val="center"/>
            </w:pPr>
            <w:r>
              <w:t>&gt;3000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206EF7AF" w14:textId="5388CBBB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60749D5E" w14:textId="41FCAA03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28DA490B" w14:textId="15131035" w:rsidR="008F0A40" w:rsidRDefault="008F0A40" w:rsidP="008F0A40">
            <w:pPr>
              <w:jc w:val="center"/>
            </w:pPr>
            <w:r>
              <w:t>&gt;290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6505AB2D" w14:textId="17616FF0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2584D2C3" w14:textId="101003E3" w:rsidR="008F0A40" w:rsidRDefault="008F0A40" w:rsidP="008F0A40">
            <w:pPr>
              <w:jc w:val="center"/>
            </w:pPr>
            <w:r>
              <w:t>&gt;5000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6F1A74F4" w14:textId="5171C9B2" w:rsidR="008F0A40" w:rsidRDefault="008F0A40" w:rsidP="008F0A40">
            <w:pPr>
              <w:jc w:val="center"/>
            </w:pPr>
            <w:r>
              <w:t>&gt;890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  <w:p w14:paraId="5B7DA39D" w14:textId="15538E47" w:rsidR="008F0A40" w:rsidRPr="007427F1" w:rsidRDefault="008F0A40" w:rsidP="008F0A40">
            <w:pPr>
              <w:jc w:val="center"/>
            </w:pPr>
            <w:r>
              <w:t>&gt;2170</w:t>
            </w:r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 xml:space="preserve"> </w:t>
            </w:r>
            <w:proofErr w:type="spellStart"/>
            <w:r w:rsidRPr="008F0A40">
              <w:rPr>
                <w:rFonts w:cs="Arial"/>
                <w:bCs/>
                <w:color w:val="353750"/>
                <w:sz w:val="21"/>
                <w:szCs w:val="21"/>
              </w:rPr>
              <w:t>μ</w:t>
            </w:r>
            <w:r>
              <w:rPr>
                <w:rFonts w:cs="Arial"/>
                <w:bCs/>
                <w:color w:val="353750"/>
                <w:sz w:val="21"/>
                <w:szCs w:val="21"/>
              </w:rPr>
              <w:t>g</w:t>
            </w:r>
            <w:proofErr w:type="spellEnd"/>
            <w:r>
              <w:t>/g</w:t>
            </w:r>
          </w:p>
        </w:tc>
        <w:tc>
          <w:tcPr>
            <w:tcW w:w="1890" w:type="dxa"/>
          </w:tcPr>
          <w:p w14:paraId="4C76880B" w14:textId="77777777" w:rsidR="008F0A40" w:rsidRDefault="008F0A40" w:rsidP="008F0A40">
            <w:pPr>
              <w:jc w:val="center"/>
            </w:pPr>
            <w:r>
              <w:t>ND</w:t>
            </w:r>
          </w:p>
          <w:p w14:paraId="7A4DFD90" w14:textId="77777777" w:rsidR="008F0A40" w:rsidRDefault="008F0A40" w:rsidP="008F0A40">
            <w:pPr>
              <w:jc w:val="center"/>
            </w:pPr>
            <w:r>
              <w:t>ND</w:t>
            </w:r>
          </w:p>
          <w:p w14:paraId="1D0568E9" w14:textId="77777777" w:rsidR="008F0A40" w:rsidRDefault="008F0A40" w:rsidP="008F0A40">
            <w:pPr>
              <w:jc w:val="center"/>
            </w:pPr>
            <w:r>
              <w:t>ND</w:t>
            </w:r>
          </w:p>
          <w:p w14:paraId="73968630" w14:textId="77777777" w:rsidR="008F0A40" w:rsidRDefault="008F0A40" w:rsidP="008F0A40">
            <w:pPr>
              <w:jc w:val="center"/>
            </w:pPr>
            <w:r>
              <w:t>ND</w:t>
            </w:r>
          </w:p>
          <w:p w14:paraId="70A6CD94" w14:textId="77777777" w:rsidR="008F0A40" w:rsidRDefault="008F0A40" w:rsidP="008F0A40">
            <w:pPr>
              <w:jc w:val="center"/>
            </w:pPr>
            <w:r>
              <w:t>ND</w:t>
            </w:r>
          </w:p>
          <w:p w14:paraId="4A29A791" w14:textId="77777777" w:rsidR="008F0A40" w:rsidRDefault="008F0A40" w:rsidP="008F0A40">
            <w:pPr>
              <w:jc w:val="center"/>
            </w:pPr>
            <w:r>
              <w:t>ND</w:t>
            </w:r>
          </w:p>
          <w:p w14:paraId="3B0E48CE" w14:textId="77777777" w:rsidR="008F0A40" w:rsidRDefault="008F0A40" w:rsidP="008F0A40">
            <w:pPr>
              <w:jc w:val="center"/>
            </w:pPr>
            <w:r>
              <w:t xml:space="preserve">ND </w:t>
            </w:r>
          </w:p>
          <w:p w14:paraId="2E0BEC97" w14:textId="77777777" w:rsidR="008F0A40" w:rsidRDefault="008F0A40" w:rsidP="008F0A40">
            <w:pPr>
              <w:jc w:val="center"/>
            </w:pPr>
            <w:r>
              <w:t>ND</w:t>
            </w:r>
          </w:p>
          <w:p w14:paraId="1A8029F6" w14:textId="77777777" w:rsidR="008F0A40" w:rsidRDefault="008F0A40" w:rsidP="008F0A40">
            <w:pPr>
              <w:jc w:val="center"/>
            </w:pPr>
            <w:r>
              <w:t>ND</w:t>
            </w:r>
          </w:p>
          <w:p w14:paraId="41D67252" w14:textId="77777777" w:rsidR="008F0A40" w:rsidRDefault="008F0A40" w:rsidP="008F0A40">
            <w:pPr>
              <w:jc w:val="center"/>
            </w:pPr>
            <w:r>
              <w:t>ND</w:t>
            </w:r>
          </w:p>
          <w:p w14:paraId="5AEC9738" w14:textId="77777777" w:rsidR="008F0A40" w:rsidRDefault="008F0A40" w:rsidP="008F0A40">
            <w:pPr>
              <w:jc w:val="center"/>
            </w:pPr>
            <w:r>
              <w:t>ND</w:t>
            </w:r>
          </w:p>
          <w:p w14:paraId="41721A9B" w14:textId="77777777" w:rsidR="008F0A40" w:rsidRDefault="008F0A40" w:rsidP="008F0A40">
            <w:pPr>
              <w:jc w:val="center"/>
            </w:pPr>
            <w:r>
              <w:t>ND</w:t>
            </w:r>
          </w:p>
          <w:p w14:paraId="51738F4A" w14:textId="77777777" w:rsidR="008F0A40" w:rsidRDefault="008F0A40" w:rsidP="008F0A40">
            <w:pPr>
              <w:jc w:val="center"/>
            </w:pPr>
            <w:r>
              <w:t xml:space="preserve">ND </w:t>
            </w:r>
          </w:p>
          <w:p w14:paraId="594CE1B3" w14:textId="77777777" w:rsidR="008F0A40" w:rsidRDefault="008F0A40" w:rsidP="008F0A40">
            <w:pPr>
              <w:jc w:val="center"/>
            </w:pPr>
            <w:r>
              <w:t>ND</w:t>
            </w:r>
          </w:p>
          <w:p w14:paraId="757B655E" w14:textId="77777777" w:rsidR="008F0A40" w:rsidRDefault="008F0A40" w:rsidP="008F0A40">
            <w:pPr>
              <w:jc w:val="center"/>
            </w:pPr>
            <w:r>
              <w:t>ND</w:t>
            </w:r>
          </w:p>
          <w:p w14:paraId="19ECC315" w14:textId="77777777" w:rsidR="008F0A40" w:rsidRDefault="008F0A40" w:rsidP="008F0A40">
            <w:pPr>
              <w:jc w:val="center"/>
            </w:pPr>
            <w:r>
              <w:t xml:space="preserve">ND </w:t>
            </w:r>
          </w:p>
          <w:p w14:paraId="2B04C0E4" w14:textId="77777777" w:rsidR="008F0A40" w:rsidRDefault="008F0A40" w:rsidP="008F0A40">
            <w:pPr>
              <w:jc w:val="center"/>
            </w:pPr>
            <w:r>
              <w:t>ND</w:t>
            </w:r>
          </w:p>
          <w:p w14:paraId="562DC342" w14:textId="77777777" w:rsidR="008F0A40" w:rsidRDefault="008F0A40" w:rsidP="008F0A40">
            <w:pPr>
              <w:jc w:val="center"/>
            </w:pPr>
            <w:r>
              <w:t>ND</w:t>
            </w:r>
          </w:p>
          <w:p w14:paraId="49605837" w14:textId="77777777" w:rsidR="008F0A40" w:rsidRDefault="008F0A40" w:rsidP="008F0A40">
            <w:pPr>
              <w:jc w:val="center"/>
            </w:pPr>
            <w:r>
              <w:t>ND</w:t>
            </w:r>
          </w:p>
          <w:p w14:paraId="6D500901" w14:textId="77777777" w:rsidR="008F0A40" w:rsidRDefault="008F0A40" w:rsidP="008F0A40">
            <w:pPr>
              <w:jc w:val="center"/>
            </w:pPr>
            <w:r>
              <w:t>ND</w:t>
            </w:r>
          </w:p>
          <w:p w14:paraId="7DFA97B9" w14:textId="0362B2ED" w:rsidR="008F0A40" w:rsidRPr="007427F1" w:rsidRDefault="008F0A40" w:rsidP="008F0A40">
            <w:pPr>
              <w:jc w:val="center"/>
            </w:pPr>
            <w:r>
              <w:t>ND</w:t>
            </w:r>
          </w:p>
        </w:tc>
      </w:tr>
    </w:tbl>
    <w:p w14:paraId="0F94F070" w14:textId="77777777" w:rsidR="008F0A40" w:rsidRDefault="008F0A40" w:rsidP="00A0366B">
      <w:pPr>
        <w:rPr>
          <w:color w:val="808080" w:themeColor="background1" w:themeShade="80"/>
        </w:rPr>
      </w:pPr>
    </w:p>
    <w:p w14:paraId="1551C471" w14:textId="6CECCEB7" w:rsidR="008F0A40" w:rsidRDefault="008F0A40" w:rsidP="00A0366B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*ND = none detected</w:t>
      </w:r>
    </w:p>
    <w:p w14:paraId="2E049A96" w14:textId="00DCF3A0" w:rsidR="002201B0" w:rsidRPr="001E54E2" w:rsidRDefault="00193BF8" w:rsidP="00A0366B">
      <w:pPr>
        <w:rPr>
          <w:color w:val="808080" w:themeColor="background1" w:themeShade="80"/>
        </w:rPr>
      </w:pPr>
      <w:r w:rsidRPr="001E54E2">
        <w:rPr>
          <w:color w:val="808080" w:themeColor="background1" w:themeShade="80"/>
        </w:rPr>
        <w:t>*</w:t>
      </w:r>
      <w:r w:rsidR="008F0A40">
        <w:rPr>
          <w:color w:val="808080" w:themeColor="background1" w:themeShade="80"/>
        </w:rPr>
        <w:t>*</w:t>
      </w:r>
      <w:r w:rsidRPr="001E54E2">
        <w:rPr>
          <w:color w:val="808080" w:themeColor="background1" w:themeShade="80"/>
        </w:rPr>
        <w:t>Pass =</w:t>
      </w:r>
      <w:r w:rsidR="001E54E2">
        <w:rPr>
          <w:color w:val="808080" w:themeColor="background1" w:themeShade="80"/>
        </w:rPr>
        <w:t xml:space="preserve"> T</w:t>
      </w:r>
      <w:r w:rsidRPr="001E54E2">
        <w:rPr>
          <w:color w:val="808080" w:themeColor="background1" w:themeShade="80"/>
        </w:rPr>
        <w:t xml:space="preserve">he product passed within the reporting limit appendix results when referring to laboratory CoA’s. </w:t>
      </w:r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Total THC/CBD is calculated using the following formulas to </w:t>
      </w:r>
      <w:proofErr w:type="gramStart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>take into account</w:t>
      </w:r>
      <w:proofErr w:type="gramEnd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the loss of a carboxyl group during the decarboxylation step: Total THC = ∆ 9 -THC + (</w:t>
      </w:r>
      <w:proofErr w:type="spellStart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>THCa</w:t>
      </w:r>
      <w:proofErr w:type="spellEnd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(0.877))</w:t>
      </w:r>
      <w:r w:rsid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&amp;</w:t>
      </w:r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Total CBD = CBD + (</w:t>
      </w:r>
      <w:proofErr w:type="spellStart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>CBDa</w:t>
      </w:r>
      <w:proofErr w:type="spellEnd"/>
      <w:r w:rsidRPr="001E54E2">
        <w:rPr>
          <w:rFonts w:ascii="Times New Roman" w:eastAsia="Times New Roman" w:hAnsi="Times New Roman" w:cs="Times New Roman"/>
          <w:color w:val="808080" w:themeColor="background1" w:themeShade="80"/>
          <w:kern w:val="0"/>
        </w:rPr>
        <w:t xml:space="preserve"> (0.877)) </w:t>
      </w:r>
    </w:p>
    <w:sectPr w:rsidR="002201B0" w:rsidRPr="001E54E2" w:rsidSect="00193BF8">
      <w:headerReference w:type="default" r:id="rId11"/>
      <w:footerReference w:type="default" r:id="rId12"/>
      <w:headerReference w:type="first" r:id="rId13"/>
      <w:pgSz w:w="12240" w:h="15840" w:code="1"/>
      <w:pgMar w:top="720" w:right="720" w:bottom="720" w:left="72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A32A" w14:textId="77777777" w:rsidR="00A60357" w:rsidRDefault="00A60357">
      <w:pPr>
        <w:spacing w:before="0" w:after="0"/>
      </w:pPr>
      <w:r>
        <w:separator/>
      </w:r>
    </w:p>
  </w:endnote>
  <w:endnote w:type="continuationSeparator" w:id="0">
    <w:p w14:paraId="4D583193" w14:textId="77777777" w:rsidR="00A60357" w:rsidRDefault="00A603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E738F" w14:textId="77777777" w:rsidR="007C1172" w:rsidRDefault="00B01A5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427F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A5245" w14:textId="77777777" w:rsidR="00A60357" w:rsidRDefault="00A60357">
      <w:pPr>
        <w:spacing w:before="0" w:after="0"/>
      </w:pPr>
      <w:r>
        <w:separator/>
      </w:r>
    </w:p>
  </w:footnote>
  <w:footnote w:type="continuationSeparator" w:id="0">
    <w:p w14:paraId="3ABD7161" w14:textId="77777777" w:rsidR="00A60357" w:rsidRDefault="00A6035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F6475" w14:textId="77777777" w:rsidR="007C1172" w:rsidRPr="009A311C" w:rsidRDefault="009A311C" w:rsidP="009A311C">
    <w:pPr>
      <w:pStyle w:val="Header"/>
    </w:pPr>
    <w:r w:rsidRPr="009A311C">
      <w:rPr>
        <w:noProof/>
      </w:rPr>
      <w:drawing>
        <wp:inline distT="0" distB="0" distL="0" distR="0" wp14:anchorId="7BD511FB" wp14:editId="381FCB36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5392"/>
      <w:gridCol w:w="5408"/>
    </w:tblGrid>
    <w:tr w:rsidR="007C1172" w14:paraId="66ADBF0D" w14:textId="77777777" w:rsidTr="00841DD4">
      <w:tc>
        <w:tcPr>
          <w:tcW w:w="5033" w:type="dxa"/>
        </w:tcPr>
        <w:p w14:paraId="09264C19" w14:textId="77777777" w:rsidR="001E54E2" w:rsidRDefault="00193BF8">
          <w:r>
            <w:t>High End Confections</w:t>
          </w:r>
        </w:p>
        <w:p w14:paraId="1D4205B8" w14:textId="77777777" w:rsidR="007C1172" w:rsidRDefault="00080532" w:rsidP="00914940">
          <w:r w:rsidRPr="00841DD4">
            <w:rPr>
              <w:rStyle w:val="Strong"/>
            </w:rPr>
            <w:t>Phone</w:t>
          </w:r>
          <w:r w:rsidR="00B01A50">
            <w:t xml:space="preserve"> </w:t>
          </w:r>
          <w:r w:rsidR="00193BF8">
            <w:t>(612) 449-7062</w:t>
          </w:r>
        </w:p>
      </w:tc>
      <w:tc>
        <w:tcPr>
          <w:tcW w:w="5047" w:type="dxa"/>
          <w:tcMar>
            <w:right w:w="14" w:type="dxa"/>
          </w:tcMar>
        </w:tcPr>
        <w:p w14:paraId="08E224E3" w14:textId="77777777" w:rsidR="007C1172" w:rsidRPr="009A311C" w:rsidRDefault="009A311C" w:rsidP="009A311C">
          <w:pPr>
            <w:pStyle w:val="Header"/>
          </w:pPr>
          <w:r w:rsidRPr="009A311C">
            <w:rPr>
              <w:noProof/>
            </w:rPr>
            <w:drawing>
              <wp:inline distT="0" distB="0" distL="0" distR="0" wp14:anchorId="36C3A85D" wp14:editId="0B1ED826">
                <wp:extent cx="857250" cy="26711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267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874478" w14:textId="77777777" w:rsidR="007C1172" w:rsidRPr="00193BF8" w:rsidRDefault="007C1172" w:rsidP="001E54E2">
    <w:pPr>
      <w:pStyle w:val="Header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F8"/>
    <w:rsid w:val="00026576"/>
    <w:rsid w:val="00030E49"/>
    <w:rsid w:val="000542B0"/>
    <w:rsid w:val="000722E5"/>
    <w:rsid w:val="00080532"/>
    <w:rsid w:val="00102C70"/>
    <w:rsid w:val="0016481D"/>
    <w:rsid w:val="00170751"/>
    <w:rsid w:val="0018376C"/>
    <w:rsid w:val="00185B0A"/>
    <w:rsid w:val="001902CB"/>
    <w:rsid w:val="00193BF8"/>
    <w:rsid w:val="001E54E2"/>
    <w:rsid w:val="002201B0"/>
    <w:rsid w:val="0027603B"/>
    <w:rsid w:val="002E0CC8"/>
    <w:rsid w:val="003004B1"/>
    <w:rsid w:val="00312C2A"/>
    <w:rsid w:val="00363B0A"/>
    <w:rsid w:val="003940BA"/>
    <w:rsid w:val="003E57E0"/>
    <w:rsid w:val="00412F60"/>
    <w:rsid w:val="00467C64"/>
    <w:rsid w:val="0059455E"/>
    <w:rsid w:val="00615399"/>
    <w:rsid w:val="00695CC4"/>
    <w:rsid w:val="006B1BBF"/>
    <w:rsid w:val="007252AA"/>
    <w:rsid w:val="007427F1"/>
    <w:rsid w:val="007C1172"/>
    <w:rsid w:val="00841DD4"/>
    <w:rsid w:val="008A4092"/>
    <w:rsid w:val="008B0BB0"/>
    <w:rsid w:val="008F0289"/>
    <w:rsid w:val="008F0A40"/>
    <w:rsid w:val="00911721"/>
    <w:rsid w:val="00914940"/>
    <w:rsid w:val="0097665D"/>
    <w:rsid w:val="009A311C"/>
    <w:rsid w:val="009B142E"/>
    <w:rsid w:val="009F1A6F"/>
    <w:rsid w:val="00A0366B"/>
    <w:rsid w:val="00A157A3"/>
    <w:rsid w:val="00A5384D"/>
    <w:rsid w:val="00A56EDC"/>
    <w:rsid w:val="00A60357"/>
    <w:rsid w:val="00A63413"/>
    <w:rsid w:val="00AC2B64"/>
    <w:rsid w:val="00AD72E4"/>
    <w:rsid w:val="00AD7BD7"/>
    <w:rsid w:val="00B01A50"/>
    <w:rsid w:val="00B3128C"/>
    <w:rsid w:val="00BA3EC2"/>
    <w:rsid w:val="00C46A36"/>
    <w:rsid w:val="00CC5F6A"/>
    <w:rsid w:val="00D12321"/>
    <w:rsid w:val="00D7249E"/>
    <w:rsid w:val="00D93160"/>
    <w:rsid w:val="00E46AB4"/>
    <w:rsid w:val="00E54CDB"/>
    <w:rsid w:val="00E92120"/>
    <w:rsid w:val="00E92918"/>
    <w:rsid w:val="00F745DF"/>
    <w:rsid w:val="00F824C6"/>
    <w:rsid w:val="00FA58CD"/>
    <w:rsid w:val="00FB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83FFC"/>
  <w15:chartTrackingRefBased/>
  <w15:docId w15:val="{E678ED7B-45EC-8D48-9518-9D1B3522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C2A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312C2A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312C2A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7427F1"/>
    <w:pPr>
      <w:keepNext/>
      <w:keepLines/>
      <w:spacing w:after="0"/>
      <w:outlineLvl w:val="2"/>
    </w:pPr>
    <w:rPr>
      <w:rFonts w:asciiTheme="majorHAnsi" w:eastAsiaTheme="majorEastAsia" w:hAnsiTheme="majorHAnsi" w:cstheme="majorBidi"/>
      <w:i/>
      <w:caps/>
      <w:color w:val="7E97A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7427F1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ap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7427F1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7427F1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color w:val="577188" w:themeColor="accent1" w:themeShade="B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7427F1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7427F1"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7427F1"/>
    <w:pPr>
      <w:keepNext/>
      <w:keepLines/>
      <w:spacing w:after="0"/>
      <w:outlineLvl w:val="8"/>
    </w:pPr>
    <w:rPr>
      <w:rFonts w:asciiTheme="majorHAnsi" w:eastAsiaTheme="majorEastAsia" w:hAnsiTheme="majorHAnsi" w:cstheme="majorBidi"/>
      <w:b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1B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201B0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Strong">
    <w:name w:val="Strong"/>
    <w:basedOn w:val="DefaultParagraphFont"/>
    <w:uiPriority w:val="4"/>
    <w:qFormat/>
    <w:rsid w:val="0018376C"/>
    <w:rPr>
      <w:b/>
      <w:bCs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1902CB"/>
    <w:pPr>
      <w:spacing w:before="120" w:after="120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1902CB"/>
    <w:rPr>
      <w:rFonts w:asciiTheme="majorHAnsi" w:eastAsiaTheme="majorEastAsia" w:hAnsiTheme="majorHAnsi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unhideWhenUsed/>
    <w:qFormat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6"/>
    <w:rsid w:val="00FA58CD"/>
    <w:rPr>
      <w:kern w:val="20"/>
    </w:rPr>
  </w:style>
  <w:style w:type="table" w:customStyle="1" w:styleId="InvoiceTable">
    <w:name w:val="Invoice Table"/>
    <w:basedOn w:val="TableNormal"/>
    <w:uiPriority w:val="99"/>
    <w:rsid w:val="00E46AB4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77188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170751"/>
    <w:pPr>
      <w:spacing w:before="120" w:after="120"/>
      <w:jc w:val="right"/>
    </w:pPr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FA58CD"/>
    <w:rPr>
      <w:rFonts w:asciiTheme="majorHAnsi" w:hAnsiTheme="majorHAnsi"/>
      <w:caps/>
      <w:color w:val="FFFFFF" w:themeColor="background1"/>
      <w:kern w:val="28"/>
      <w:sz w:val="28"/>
    </w:rPr>
  </w:style>
  <w:style w:type="character" w:customStyle="1" w:styleId="Heading1Char">
    <w:name w:val="Heading 1 Char"/>
    <w:basedOn w:val="DefaultParagraphFont"/>
    <w:link w:val="Heading1"/>
    <w:uiPriority w:val="3"/>
    <w:rsid w:val="00312C2A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12C2A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table" w:styleId="PlainTable2">
    <w:name w:val="Plain Table 2"/>
    <w:basedOn w:val="TableNormal"/>
    <w:uiPriority w:val="41"/>
    <w:rsid w:val="00841D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7427F1"/>
    <w:rPr>
      <w:rFonts w:asciiTheme="majorHAnsi" w:eastAsiaTheme="majorEastAsia" w:hAnsiTheme="majorHAnsi" w:cstheme="majorBidi"/>
      <w:i/>
      <w:caps/>
      <w:color w:val="7E97AD" w:themeColor="accent1"/>
      <w:kern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7427F1"/>
    <w:rPr>
      <w:rFonts w:asciiTheme="majorHAnsi" w:eastAsiaTheme="majorEastAsia" w:hAnsiTheme="majorHAnsi" w:cstheme="majorBidi"/>
      <w:b/>
      <w:i/>
      <w:iCs/>
      <w:cap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7427F1"/>
    <w:rPr>
      <w:rFonts w:asciiTheme="majorHAnsi" w:eastAsiaTheme="majorEastAsia" w:hAnsiTheme="majorHAnsi" w:cstheme="majorBidi"/>
      <w:b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7427F1"/>
    <w:rPr>
      <w:rFonts w:asciiTheme="majorHAnsi" w:eastAsiaTheme="majorEastAsia" w:hAnsiTheme="majorHAnsi" w:cstheme="majorBidi"/>
      <w:i/>
      <w:color w:val="577188" w:themeColor="accent1" w:themeShade="BF"/>
      <w:kern w:val="2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7427F1"/>
    <w:rPr>
      <w:rFonts w:asciiTheme="majorHAnsi" w:eastAsiaTheme="majorEastAsia" w:hAnsiTheme="majorHAnsi" w:cstheme="majorBidi"/>
      <w:iCs/>
      <w:color w:val="auto"/>
      <w:kern w:val="20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7427F1"/>
    <w:rPr>
      <w:rFonts w:asciiTheme="majorHAnsi" w:eastAsiaTheme="majorEastAsia" w:hAnsiTheme="majorHAnsi" w:cstheme="majorBidi"/>
      <w:i/>
      <w:color w:val="auto"/>
      <w:kern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7427F1"/>
    <w:rPr>
      <w:rFonts w:asciiTheme="majorHAnsi" w:eastAsiaTheme="majorEastAsia" w:hAnsiTheme="majorHAnsi" w:cstheme="majorBidi"/>
      <w:b/>
      <w:iCs/>
      <w:color w:val="auto"/>
      <w:kern w:val="20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2AA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rsid w:val="007252A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52AA"/>
    <w:rPr>
      <w:rFonts w:eastAsiaTheme="minorEastAsia"/>
      <w:color w:val="5A5A5A" w:themeColor="text1" w:themeTint="A5"/>
      <w:kern w:val="20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252AA"/>
    <w:rPr>
      <w:b/>
      <w:bCs/>
      <w:caps w:val="0"/>
      <w:smallCaps/>
      <w:color w:val="7E97AD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7252AA"/>
    <w:rPr>
      <w:b/>
      <w:bCs/>
      <w:i/>
      <w:iCs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252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252AA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252AA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252AA"/>
    <w:rPr>
      <w:i/>
      <w:iCs/>
      <w:color w:val="7E97AD" w:themeColor="accent1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nellekirchner/Library/Containers/com.microsoft.Word/Data/Library/Application%20Support/Microsoft/Office/16.0/DTS/Search/%7bA4573AE8-5266-8A46-8A86-F8D7F28C3D20%7dtf1640264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FB9B62F4FF63498214F71374A9A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EB21-CED6-184D-BA29-CB5F0672B049}"/>
      </w:docPartPr>
      <w:docPartBody>
        <w:p w:rsidR="009D05C2" w:rsidRDefault="00D2302F" w:rsidP="00D2302F">
          <w:pPr>
            <w:pStyle w:val="26FB9B62F4FF63498214F71374A9A6F7"/>
          </w:pPr>
          <w:r w:rsidRPr="007427F1"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8E"/>
    <w:rsid w:val="00381D92"/>
    <w:rsid w:val="00720B34"/>
    <w:rsid w:val="00803D26"/>
    <w:rsid w:val="008D738E"/>
    <w:rsid w:val="009D05C2"/>
    <w:rsid w:val="00B35623"/>
    <w:rsid w:val="00D2302F"/>
    <w:rsid w:val="00F6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9C1E5B06BD4F861CE7886BA7B1E3">
    <w:name w:val="D2FA9C1E5B06BD4F861CE7886BA7B1E3"/>
  </w:style>
  <w:style w:type="paragraph" w:customStyle="1" w:styleId="5F094F3FA527434F8DEEDD5B5BB0CD2D">
    <w:name w:val="5F094F3FA527434F8DEEDD5B5BB0CD2D"/>
  </w:style>
  <w:style w:type="paragraph" w:customStyle="1" w:styleId="17F2ADA3365F914EA2E21B67E1401888">
    <w:name w:val="17F2ADA3365F914EA2E21B67E1401888"/>
  </w:style>
  <w:style w:type="paragraph" w:customStyle="1" w:styleId="1F668621053BB147ADFE041CE434DFA6">
    <w:name w:val="1F668621053BB147ADFE041CE434DFA6"/>
  </w:style>
  <w:style w:type="paragraph" w:customStyle="1" w:styleId="F73AB0D7CBA14A43A30A313D83487682">
    <w:name w:val="F73AB0D7CBA14A43A30A313D83487682"/>
  </w:style>
  <w:style w:type="paragraph" w:customStyle="1" w:styleId="330EE19564247C44970241ED6E3E8E60">
    <w:name w:val="330EE19564247C44970241ED6E3E8E60"/>
  </w:style>
  <w:style w:type="paragraph" w:customStyle="1" w:styleId="CDB231F0FE0B2442B91A292DA804EB1B">
    <w:name w:val="CDB231F0FE0B2442B91A292DA804EB1B"/>
  </w:style>
  <w:style w:type="paragraph" w:customStyle="1" w:styleId="59AD79E39B8E5048BE43E3C4999EA5F3">
    <w:name w:val="59AD79E39B8E5048BE43E3C4999EA5F3"/>
  </w:style>
  <w:style w:type="paragraph" w:customStyle="1" w:styleId="130FD3C1F4951848BF7FF2F89DEAA679">
    <w:name w:val="130FD3C1F4951848BF7FF2F89DEAA679"/>
  </w:style>
  <w:style w:type="paragraph" w:customStyle="1" w:styleId="9879EBD08071544EA23BEA3E127F6FFD">
    <w:name w:val="9879EBD08071544EA23BEA3E127F6FFD"/>
  </w:style>
  <w:style w:type="paragraph" w:customStyle="1" w:styleId="01DE9162DE54554586CF85F613B2F780">
    <w:name w:val="01DE9162DE54554586CF85F613B2F780"/>
  </w:style>
  <w:style w:type="paragraph" w:customStyle="1" w:styleId="7828A03490B00D459C224849C7DB0D70">
    <w:name w:val="7828A03490B00D459C224849C7DB0D70"/>
  </w:style>
  <w:style w:type="paragraph" w:customStyle="1" w:styleId="9561ADD9911D0447898C508330668EB1">
    <w:name w:val="9561ADD9911D0447898C508330668EB1"/>
  </w:style>
  <w:style w:type="paragraph" w:customStyle="1" w:styleId="BABE6F5BD468D74894D96FB63AC36552">
    <w:name w:val="BABE6F5BD468D74894D96FB63AC36552"/>
  </w:style>
  <w:style w:type="paragraph" w:customStyle="1" w:styleId="549B1F0A4A2CAC4396AE3BBD3146EA4C">
    <w:name w:val="549B1F0A4A2CAC4396AE3BBD3146EA4C"/>
  </w:style>
  <w:style w:type="paragraph" w:customStyle="1" w:styleId="6EBF2D5E8C9F0E4981C88A318D26E1AB">
    <w:name w:val="6EBF2D5E8C9F0E4981C88A318D26E1AB"/>
    <w:rsid w:val="008D738E"/>
  </w:style>
  <w:style w:type="paragraph" w:customStyle="1" w:styleId="BB3AEA4CA9CBEE4BBCE7899B785D5D50">
    <w:name w:val="BB3AEA4CA9CBEE4BBCE7899B785D5D50"/>
    <w:rsid w:val="008D738E"/>
  </w:style>
  <w:style w:type="paragraph" w:customStyle="1" w:styleId="AA7613441789A841ABD1B704483E908E">
    <w:name w:val="AA7613441789A841ABD1B704483E908E"/>
    <w:rsid w:val="008D738E"/>
  </w:style>
  <w:style w:type="paragraph" w:customStyle="1" w:styleId="26FB9B62F4FF63498214F71374A9A6F7">
    <w:name w:val="26FB9B62F4FF63498214F71374A9A6F7"/>
    <w:rsid w:val="00D230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F497146-E785-BC42-BA7E-A093164F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{A4573AE8-5266-8A46-8A86-F8D7F28C3D20}tf16402649.dotx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Microsoft Office User</cp:lastModifiedBy>
  <cp:revision>2</cp:revision>
  <dcterms:created xsi:type="dcterms:W3CDTF">2025-03-31T22:16:00Z</dcterms:created>
  <dcterms:modified xsi:type="dcterms:W3CDTF">2025-03-31T22:16:00Z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